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26" w:rsidRDefault="00D93826"/>
    <w:p w:rsidR="006836B9" w:rsidRDefault="00886D44" w:rsidP="006836B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EYPP Action Plan</w:t>
      </w:r>
      <w:r w:rsidR="00D13EC0">
        <w:rPr>
          <w:b/>
          <w:sz w:val="28"/>
          <w:szCs w:val="28"/>
          <w:u w:val="single"/>
        </w:rPr>
        <w:t xml:space="preserve"> </w:t>
      </w:r>
      <w:r w:rsidR="000141ED">
        <w:rPr>
          <w:b/>
          <w:sz w:val="28"/>
          <w:szCs w:val="28"/>
          <w:u w:val="single"/>
        </w:rPr>
        <w:t>–</w:t>
      </w:r>
      <w:r w:rsidR="00943803">
        <w:rPr>
          <w:b/>
          <w:sz w:val="28"/>
          <w:szCs w:val="28"/>
          <w:u w:val="single"/>
        </w:rPr>
        <w:t xml:space="preserve"> Autumn </w:t>
      </w:r>
      <w:r w:rsidR="009322F9">
        <w:rPr>
          <w:b/>
          <w:sz w:val="28"/>
          <w:szCs w:val="28"/>
          <w:u w:val="single"/>
        </w:rPr>
        <w:t>Term 2025/26</w:t>
      </w:r>
    </w:p>
    <w:tbl>
      <w:tblPr>
        <w:tblStyle w:val="TableGrid"/>
        <w:tblW w:w="15263" w:type="dxa"/>
        <w:tblInd w:w="-856" w:type="dxa"/>
        <w:tblLook w:val="04A0" w:firstRow="1" w:lastRow="0" w:firstColumn="1" w:lastColumn="0" w:noHBand="0" w:noVBand="1"/>
      </w:tblPr>
      <w:tblGrid>
        <w:gridCol w:w="2667"/>
        <w:gridCol w:w="4752"/>
        <w:gridCol w:w="1839"/>
        <w:gridCol w:w="3134"/>
        <w:gridCol w:w="2871"/>
      </w:tblGrid>
      <w:tr w:rsidR="00D13EC0" w:rsidTr="001228A4">
        <w:trPr>
          <w:trHeight w:val="366"/>
        </w:trPr>
        <w:tc>
          <w:tcPr>
            <w:tcW w:w="2667" w:type="dxa"/>
          </w:tcPr>
          <w:p w:rsidR="00D13EC0" w:rsidRPr="00D13EC0" w:rsidRDefault="00D13EC0" w:rsidP="00D13EC0">
            <w:pPr>
              <w:jc w:val="center"/>
              <w:rPr>
                <w:b/>
                <w:sz w:val="26"/>
                <w:szCs w:val="26"/>
              </w:rPr>
            </w:pPr>
            <w:r w:rsidRPr="00D13EC0">
              <w:rPr>
                <w:b/>
                <w:sz w:val="26"/>
                <w:szCs w:val="26"/>
              </w:rPr>
              <w:t>Barrier to Learning</w:t>
            </w:r>
          </w:p>
        </w:tc>
        <w:tc>
          <w:tcPr>
            <w:tcW w:w="4752" w:type="dxa"/>
          </w:tcPr>
          <w:p w:rsidR="00D13EC0" w:rsidRPr="00D13EC0" w:rsidRDefault="00D13EC0" w:rsidP="00D13EC0">
            <w:pPr>
              <w:jc w:val="center"/>
              <w:rPr>
                <w:b/>
                <w:sz w:val="26"/>
                <w:szCs w:val="26"/>
              </w:rPr>
            </w:pPr>
            <w:r w:rsidRPr="00D13EC0">
              <w:rPr>
                <w:b/>
                <w:sz w:val="26"/>
                <w:szCs w:val="26"/>
              </w:rPr>
              <w:t>Strategy/Intervention</w:t>
            </w:r>
          </w:p>
        </w:tc>
        <w:tc>
          <w:tcPr>
            <w:tcW w:w="1839" w:type="dxa"/>
          </w:tcPr>
          <w:p w:rsidR="00D13EC0" w:rsidRPr="00D13EC0" w:rsidRDefault="00D13EC0" w:rsidP="00D13EC0">
            <w:pPr>
              <w:jc w:val="center"/>
              <w:rPr>
                <w:b/>
                <w:sz w:val="26"/>
                <w:szCs w:val="26"/>
              </w:rPr>
            </w:pPr>
            <w:r w:rsidRPr="00D13EC0">
              <w:rPr>
                <w:b/>
                <w:sz w:val="26"/>
                <w:szCs w:val="26"/>
              </w:rPr>
              <w:t>Staff/Cost</w:t>
            </w:r>
          </w:p>
        </w:tc>
        <w:tc>
          <w:tcPr>
            <w:tcW w:w="3134" w:type="dxa"/>
          </w:tcPr>
          <w:p w:rsidR="00D13EC0" w:rsidRPr="00D13EC0" w:rsidRDefault="00D13EC0" w:rsidP="00D13EC0">
            <w:pPr>
              <w:jc w:val="center"/>
              <w:rPr>
                <w:b/>
                <w:sz w:val="26"/>
                <w:szCs w:val="26"/>
              </w:rPr>
            </w:pPr>
            <w:r w:rsidRPr="00D13EC0">
              <w:rPr>
                <w:b/>
                <w:sz w:val="26"/>
                <w:szCs w:val="26"/>
              </w:rPr>
              <w:t>Intended Impact</w:t>
            </w:r>
          </w:p>
        </w:tc>
        <w:tc>
          <w:tcPr>
            <w:tcW w:w="2871" w:type="dxa"/>
          </w:tcPr>
          <w:p w:rsidR="00D13EC0" w:rsidRPr="00D13EC0" w:rsidRDefault="00D13EC0" w:rsidP="00D13EC0">
            <w:pPr>
              <w:jc w:val="center"/>
              <w:rPr>
                <w:b/>
                <w:sz w:val="26"/>
                <w:szCs w:val="26"/>
              </w:rPr>
            </w:pPr>
            <w:r w:rsidRPr="00D13EC0">
              <w:rPr>
                <w:b/>
                <w:sz w:val="26"/>
                <w:szCs w:val="26"/>
              </w:rPr>
              <w:t>Review</w:t>
            </w:r>
          </w:p>
        </w:tc>
      </w:tr>
      <w:tr w:rsidR="00D13EC0" w:rsidTr="001228A4">
        <w:trPr>
          <w:trHeight w:val="383"/>
        </w:trPr>
        <w:tc>
          <w:tcPr>
            <w:tcW w:w="2667" w:type="dxa"/>
          </w:tcPr>
          <w:p w:rsidR="00D13EC0" w:rsidRDefault="00943803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communication, creativity, social skills and literacy</w:t>
            </w:r>
          </w:p>
          <w:p w:rsidR="006E6B59" w:rsidRDefault="006E6B59" w:rsidP="00D13EC0">
            <w:pPr>
              <w:rPr>
                <w:sz w:val="24"/>
                <w:szCs w:val="24"/>
              </w:rPr>
            </w:pPr>
          </w:p>
          <w:p w:rsidR="006E6B59" w:rsidRPr="00D13EC0" w:rsidRDefault="006E6B59" w:rsidP="00D13EC0">
            <w:pPr>
              <w:rPr>
                <w:sz w:val="24"/>
                <w:szCs w:val="24"/>
              </w:rPr>
            </w:pPr>
          </w:p>
        </w:tc>
        <w:tc>
          <w:tcPr>
            <w:tcW w:w="4752" w:type="dxa"/>
          </w:tcPr>
          <w:p w:rsidR="00D13EC0" w:rsidRPr="00D13EC0" w:rsidRDefault="00000799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Implement Early Talk Boost Intervention Strategy 3 times a week.</w:t>
            </w:r>
          </w:p>
        </w:tc>
        <w:tc>
          <w:tcPr>
            <w:tcW w:w="1839" w:type="dxa"/>
          </w:tcPr>
          <w:p w:rsidR="00D13EC0" w:rsidRDefault="00FD1D1F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- £450</w:t>
            </w:r>
          </w:p>
          <w:p w:rsidR="007A02DD" w:rsidRPr="00D13EC0" w:rsidRDefault="00E41885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day</w:t>
            </w:r>
            <w:r w:rsidR="007A02DD">
              <w:rPr>
                <w:sz w:val="24"/>
                <w:szCs w:val="24"/>
              </w:rPr>
              <w:t xml:space="preserve"> per week)</w:t>
            </w:r>
          </w:p>
        </w:tc>
        <w:tc>
          <w:tcPr>
            <w:tcW w:w="3134" w:type="dxa"/>
          </w:tcPr>
          <w:p w:rsidR="00D13EC0" w:rsidRPr="00D13EC0" w:rsidRDefault="00000799" w:rsidP="00000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be better communicators and develop vocabulary</w:t>
            </w:r>
          </w:p>
        </w:tc>
        <w:tc>
          <w:tcPr>
            <w:tcW w:w="2871" w:type="dxa"/>
          </w:tcPr>
          <w:p w:rsidR="00D13EC0" w:rsidRPr="00D13EC0" w:rsidRDefault="00D13EC0" w:rsidP="00D13EC0">
            <w:pPr>
              <w:rPr>
                <w:sz w:val="24"/>
                <w:szCs w:val="24"/>
              </w:rPr>
            </w:pPr>
          </w:p>
        </w:tc>
      </w:tr>
      <w:tr w:rsidR="00000799" w:rsidTr="001228A4">
        <w:trPr>
          <w:trHeight w:val="383"/>
        </w:trPr>
        <w:tc>
          <w:tcPr>
            <w:tcW w:w="2667" w:type="dxa"/>
          </w:tcPr>
          <w:p w:rsidR="00000799" w:rsidRDefault="00000799" w:rsidP="00000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communication, creativity, social skills and literacy</w:t>
            </w:r>
          </w:p>
          <w:p w:rsidR="00000799" w:rsidRDefault="00000799" w:rsidP="00D13EC0">
            <w:pPr>
              <w:rPr>
                <w:sz w:val="24"/>
                <w:szCs w:val="24"/>
              </w:rPr>
            </w:pPr>
          </w:p>
        </w:tc>
        <w:tc>
          <w:tcPr>
            <w:tcW w:w="4752" w:type="dxa"/>
          </w:tcPr>
          <w:p w:rsidR="00000799" w:rsidRDefault="000A14C1" w:rsidP="00FD1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 Club for EYPP children</w:t>
            </w:r>
            <w:r w:rsidR="00FD570F">
              <w:rPr>
                <w:sz w:val="24"/>
                <w:szCs w:val="24"/>
              </w:rPr>
              <w:t xml:space="preserve"> linked to the core books being used in nursery</w:t>
            </w:r>
            <w:r w:rsidR="007A02DD">
              <w:rPr>
                <w:sz w:val="24"/>
                <w:szCs w:val="24"/>
              </w:rPr>
              <w:t>.</w:t>
            </w:r>
            <w:r w:rsidR="00720BD1">
              <w:rPr>
                <w:sz w:val="24"/>
                <w:szCs w:val="24"/>
              </w:rPr>
              <w:t xml:space="preserve"> </w:t>
            </w:r>
            <w:r w:rsidR="007A02DD">
              <w:rPr>
                <w:sz w:val="24"/>
                <w:szCs w:val="24"/>
              </w:rPr>
              <w:t>Books to take home and keep, with a range of activities.</w:t>
            </w:r>
          </w:p>
        </w:tc>
        <w:tc>
          <w:tcPr>
            <w:tcW w:w="1839" w:type="dxa"/>
          </w:tcPr>
          <w:p w:rsidR="00000799" w:rsidRDefault="007A02DD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E81BFA">
              <w:rPr>
                <w:sz w:val="24"/>
                <w:szCs w:val="24"/>
              </w:rPr>
              <w:t>345</w:t>
            </w:r>
          </w:p>
        </w:tc>
        <w:tc>
          <w:tcPr>
            <w:tcW w:w="3134" w:type="dxa"/>
          </w:tcPr>
          <w:p w:rsidR="00000799" w:rsidRDefault="007A02DD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develop communication, vocabulary and love of reading.</w:t>
            </w:r>
          </w:p>
        </w:tc>
        <w:tc>
          <w:tcPr>
            <w:tcW w:w="2871" w:type="dxa"/>
          </w:tcPr>
          <w:p w:rsidR="00000799" w:rsidRPr="00D13EC0" w:rsidRDefault="00000799" w:rsidP="00D13EC0">
            <w:pPr>
              <w:rPr>
                <w:sz w:val="24"/>
                <w:szCs w:val="24"/>
              </w:rPr>
            </w:pPr>
          </w:p>
        </w:tc>
      </w:tr>
      <w:tr w:rsidR="00A7475A" w:rsidTr="001228A4">
        <w:trPr>
          <w:trHeight w:val="383"/>
        </w:trPr>
        <w:tc>
          <w:tcPr>
            <w:tcW w:w="2667" w:type="dxa"/>
          </w:tcPr>
          <w:p w:rsidR="00FD1D1F" w:rsidRDefault="00FD1D1F" w:rsidP="00FD1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communication, creativity, social skills and literacy</w:t>
            </w:r>
          </w:p>
          <w:p w:rsidR="00A7475A" w:rsidRDefault="00A7475A" w:rsidP="00000799">
            <w:pPr>
              <w:rPr>
                <w:sz w:val="24"/>
                <w:szCs w:val="24"/>
              </w:rPr>
            </w:pPr>
          </w:p>
        </w:tc>
        <w:tc>
          <w:tcPr>
            <w:tcW w:w="4752" w:type="dxa"/>
          </w:tcPr>
          <w:p w:rsidR="00FD1D1F" w:rsidRDefault="00FD1D1F" w:rsidP="007A02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the use of Tales Toolkit in supporting children’s communication and understanding of stories.</w:t>
            </w:r>
          </w:p>
          <w:p w:rsidR="00A7475A" w:rsidRDefault="00A7475A" w:rsidP="007A02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 parents in supporti</w:t>
            </w:r>
            <w:r w:rsidR="00FD570F">
              <w:rPr>
                <w:sz w:val="24"/>
                <w:szCs w:val="24"/>
              </w:rPr>
              <w:t>ng their child through a range of activities at home.</w:t>
            </w:r>
          </w:p>
        </w:tc>
        <w:tc>
          <w:tcPr>
            <w:tcW w:w="1839" w:type="dxa"/>
          </w:tcPr>
          <w:p w:rsidR="00A7475A" w:rsidRDefault="00A7475A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FD1D1F">
              <w:rPr>
                <w:sz w:val="24"/>
                <w:szCs w:val="24"/>
              </w:rPr>
              <w:t>350</w:t>
            </w:r>
          </w:p>
        </w:tc>
        <w:tc>
          <w:tcPr>
            <w:tcW w:w="3134" w:type="dxa"/>
          </w:tcPr>
          <w:p w:rsidR="00A7475A" w:rsidRDefault="009215CE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children’s learning at home and support parents understanding.</w:t>
            </w:r>
          </w:p>
        </w:tc>
        <w:tc>
          <w:tcPr>
            <w:tcW w:w="2871" w:type="dxa"/>
          </w:tcPr>
          <w:p w:rsidR="00A7475A" w:rsidRPr="00D13EC0" w:rsidRDefault="00A7475A" w:rsidP="00D13EC0">
            <w:pPr>
              <w:rPr>
                <w:sz w:val="24"/>
                <w:szCs w:val="24"/>
              </w:rPr>
            </w:pPr>
          </w:p>
        </w:tc>
      </w:tr>
      <w:tr w:rsidR="00720BD1" w:rsidTr="001228A4">
        <w:trPr>
          <w:trHeight w:val="383"/>
        </w:trPr>
        <w:tc>
          <w:tcPr>
            <w:tcW w:w="2667" w:type="dxa"/>
          </w:tcPr>
          <w:p w:rsidR="00720BD1" w:rsidRDefault="00720BD1" w:rsidP="00000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oral health</w:t>
            </w:r>
          </w:p>
        </w:tc>
        <w:tc>
          <w:tcPr>
            <w:tcW w:w="4752" w:type="dxa"/>
          </w:tcPr>
          <w:p w:rsidR="00720BD1" w:rsidRDefault="00720BD1" w:rsidP="007A02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 children’s oral health through tooth brushing supervision in nursery 3 times a week. </w:t>
            </w:r>
          </w:p>
        </w:tc>
        <w:tc>
          <w:tcPr>
            <w:tcW w:w="1839" w:type="dxa"/>
          </w:tcPr>
          <w:p w:rsidR="00720BD1" w:rsidRDefault="000F5A9E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FD1D1F">
              <w:rPr>
                <w:sz w:val="24"/>
                <w:szCs w:val="24"/>
              </w:rPr>
              <w:t>270</w:t>
            </w:r>
          </w:p>
        </w:tc>
        <w:tc>
          <w:tcPr>
            <w:tcW w:w="3134" w:type="dxa"/>
          </w:tcPr>
          <w:p w:rsidR="00720BD1" w:rsidRDefault="0037072F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 children’s oral health and reduce cavities. </w:t>
            </w:r>
          </w:p>
        </w:tc>
        <w:tc>
          <w:tcPr>
            <w:tcW w:w="2871" w:type="dxa"/>
          </w:tcPr>
          <w:p w:rsidR="00720BD1" w:rsidRPr="00D13EC0" w:rsidRDefault="00720BD1" w:rsidP="00D13EC0">
            <w:pPr>
              <w:rPr>
                <w:sz w:val="24"/>
                <w:szCs w:val="24"/>
              </w:rPr>
            </w:pPr>
          </w:p>
        </w:tc>
      </w:tr>
      <w:tr w:rsidR="00886D44" w:rsidTr="000A5540">
        <w:trPr>
          <w:trHeight w:val="366"/>
        </w:trPr>
        <w:tc>
          <w:tcPr>
            <w:tcW w:w="15263" w:type="dxa"/>
            <w:gridSpan w:val="5"/>
          </w:tcPr>
          <w:p w:rsidR="00886D44" w:rsidRDefault="00886D44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Based on</w:t>
            </w:r>
            <w:r w:rsidR="00393BE6">
              <w:rPr>
                <w:sz w:val="24"/>
                <w:szCs w:val="24"/>
              </w:rPr>
              <w:t xml:space="preserve"> carry forward of </w:t>
            </w:r>
            <w:r w:rsidR="00FD1D1F">
              <w:rPr>
                <w:rFonts w:eastAsia="Times New Roman" w:cs="ArialMT"/>
                <w:color w:val="000000" w:themeColor="text1"/>
                <w:sz w:val="24"/>
                <w:szCs w:val="24"/>
                <w:lang w:eastAsia="en-GB"/>
              </w:rPr>
              <w:t>£529.20</w:t>
            </w:r>
            <w:r w:rsidR="00393BE6">
              <w:rPr>
                <w:sz w:val="24"/>
                <w:szCs w:val="24"/>
              </w:rPr>
              <w:t xml:space="preserve"> Income over the term approximately £1000. </w:t>
            </w:r>
            <w:r w:rsidR="0000620B">
              <w:rPr>
                <w:sz w:val="24"/>
                <w:szCs w:val="24"/>
              </w:rPr>
              <w:t xml:space="preserve">Total available </w:t>
            </w:r>
            <w:r w:rsidR="00FD1D1F">
              <w:rPr>
                <w:sz w:val="24"/>
                <w:szCs w:val="24"/>
              </w:rPr>
              <w:t>approx. £1529.20</w:t>
            </w:r>
          </w:p>
          <w:p w:rsidR="00886D44" w:rsidRPr="00D13EC0" w:rsidRDefault="00F530B3" w:rsidP="00D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Actual</w:t>
            </w:r>
            <w:r w:rsidR="000F5A9E">
              <w:rPr>
                <w:sz w:val="24"/>
                <w:szCs w:val="24"/>
              </w:rPr>
              <w:t xml:space="preserve"> e</w:t>
            </w:r>
            <w:r w:rsidR="00CB47D7">
              <w:rPr>
                <w:sz w:val="24"/>
                <w:szCs w:val="24"/>
              </w:rPr>
              <w:t>xpendi</w:t>
            </w:r>
            <w:r w:rsidR="000F5A9E">
              <w:rPr>
                <w:sz w:val="24"/>
                <w:szCs w:val="24"/>
              </w:rPr>
              <w:t>ture: £</w:t>
            </w:r>
            <w:r w:rsidR="00FD1D1F">
              <w:rPr>
                <w:sz w:val="24"/>
                <w:szCs w:val="24"/>
              </w:rPr>
              <w:t xml:space="preserve">1,415, leaving £114.20 (plus any other income) as a carry forward for the Spring Term. </w:t>
            </w:r>
            <w:bookmarkStart w:id="0" w:name="_GoBack"/>
            <w:bookmarkEnd w:id="0"/>
          </w:p>
        </w:tc>
      </w:tr>
    </w:tbl>
    <w:p w:rsidR="00453356" w:rsidRDefault="00453356" w:rsidP="00D13EC0">
      <w:pPr>
        <w:rPr>
          <w:sz w:val="28"/>
          <w:szCs w:val="28"/>
        </w:rPr>
      </w:pPr>
    </w:p>
    <w:p w:rsidR="00F36061" w:rsidRDefault="00F36061" w:rsidP="00F36061">
      <w:pPr>
        <w:rPr>
          <w:sz w:val="28"/>
          <w:szCs w:val="28"/>
        </w:rPr>
      </w:pPr>
    </w:p>
    <w:p w:rsidR="00F36061" w:rsidRDefault="00F36061" w:rsidP="00F36061">
      <w:pPr>
        <w:jc w:val="center"/>
        <w:rPr>
          <w:sz w:val="28"/>
          <w:szCs w:val="28"/>
        </w:rPr>
      </w:pPr>
    </w:p>
    <w:sectPr w:rsidR="00F36061" w:rsidSect="009A4A49">
      <w:headerReference w:type="default" r:id="rId6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351" w:rsidRDefault="00983351" w:rsidP="0080189A">
      <w:pPr>
        <w:spacing w:after="0" w:line="240" w:lineRule="auto"/>
      </w:pPr>
      <w:r>
        <w:separator/>
      </w:r>
    </w:p>
  </w:endnote>
  <w:endnote w:type="continuationSeparator" w:id="0">
    <w:p w:rsidR="00983351" w:rsidRDefault="00983351" w:rsidP="0080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351" w:rsidRDefault="00983351" w:rsidP="0080189A">
      <w:pPr>
        <w:spacing w:after="0" w:line="240" w:lineRule="auto"/>
      </w:pPr>
      <w:r>
        <w:separator/>
      </w:r>
    </w:p>
  </w:footnote>
  <w:footnote w:type="continuationSeparator" w:id="0">
    <w:p w:rsidR="00983351" w:rsidRDefault="00983351" w:rsidP="00801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89A" w:rsidRPr="006836B9" w:rsidRDefault="006836B9" w:rsidP="006836B9">
    <w:pPr>
      <w:pStyle w:val="Header"/>
      <w:tabs>
        <w:tab w:val="left" w:pos="4035"/>
        <w:tab w:val="center" w:pos="6660"/>
      </w:tabs>
      <w:jc w:val="center"/>
      <w:rPr>
        <w:b/>
      </w:rPr>
    </w:pPr>
    <w:r w:rsidRPr="006836B9">
      <w:rPr>
        <w:b/>
        <w:noProof/>
        <w:lang w:eastAsia="en-GB"/>
      </w:rPr>
      <w:drawing>
        <wp:anchor distT="0" distB="0" distL="114300" distR="114300" simplePos="0" relativeHeight="251660288" behindDoc="1" locked="0" layoutInCell="1" allowOverlap="1" wp14:anchorId="0812BFA6" wp14:editId="524EE7CB">
          <wp:simplePos x="0" y="0"/>
          <wp:positionH relativeFrom="column">
            <wp:posOffset>8724900</wp:posOffset>
          </wp:positionH>
          <wp:positionV relativeFrom="paragraph">
            <wp:posOffset>-334010</wp:posOffset>
          </wp:positionV>
          <wp:extent cx="428625" cy="492760"/>
          <wp:effectExtent l="0" t="0" r="9525" b="2540"/>
          <wp:wrapThrough wrapText="bothSides">
            <wp:wrapPolygon edited="0">
              <wp:start x="0" y="0"/>
              <wp:lineTo x="0" y="20876"/>
              <wp:lineTo x="21120" y="20876"/>
              <wp:lineTo x="21120" y="0"/>
              <wp:lineTo x="0" y="0"/>
            </wp:wrapPolygon>
          </wp:wrapThrough>
          <wp:docPr id="25" name="Picture 25" descr="cir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rcl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36B9">
      <w:rPr>
        <w:b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-335915</wp:posOffset>
          </wp:positionV>
          <wp:extent cx="428625" cy="492760"/>
          <wp:effectExtent l="0" t="0" r="9525" b="2540"/>
          <wp:wrapThrough wrapText="bothSides">
            <wp:wrapPolygon edited="0">
              <wp:start x="0" y="0"/>
              <wp:lineTo x="0" y="20876"/>
              <wp:lineTo x="21120" y="20876"/>
              <wp:lineTo x="21120" y="0"/>
              <wp:lineTo x="0" y="0"/>
            </wp:wrapPolygon>
          </wp:wrapThrough>
          <wp:docPr id="26" name="Picture 26" descr="cir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rcl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36B9">
      <w:rPr>
        <w:b/>
        <w:sz w:val="28"/>
        <w:szCs w:val="28"/>
      </w:rPr>
      <w:t>SOUTH NORMANTON NURSERY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0799"/>
    <w:rsid w:val="00002955"/>
    <w:rsid w:val="0000620B"/>
    <w:rsid w:val="000141ED"/>
    <w:rsid w:val="00024A54"/>
    <w:rsid w:val="00041653"/>
    <w:rsid w:val="000A14C1"/>
    <w:rsid w:val="000F5A9E"/>
    <w:rsid w:val="00112FB8"/>
    <w:rsid w:val="0011550B"/>
    <w:rsid w:val="001228A4"/>
    <w:rsid w:val="001247B5"/>
    <w:rsid w:val="00155D87"/>
    <w:rsid w:val="001C7AA8"/>
    <w:rsid w:val="0022381E"/>
    <w:rsid w:val="00335F27"/>
    <w:rsid w:val="0037072F"/>
    <w:rsid w:val="00393BE6"/>
    <w:rsid w:val="003C3E60"/>
    <w:rsid w:val="00422AB4"/>
    <w:rsid w:val="00442012"/>
    <w:rsid w:val="00453356"/>
    <w:rsid w:val="005369EA"/>
    <w:rsid w:val="00643EE8"/>
    <w:rsid w:val="006836B9"/>
    <w:rsid w:val="006B7551"/>
    <w:rsid w:val="006E6B59"/>
    <w:rsid w:val="006F1A25"/>
    <w:rsid w:val="00720BD1"/>
    <w:rsid w:val="007A02DD"/>
    <w:rsid w:val="007D5E21"/>
    <w:rsid w:val="007F37FB"/>
    <w:rsid w:val="0080189A"/>
    <w:rsid w:val="00844603"/>
    <w:rsid w:val="00886D44"/>
    <w:rsid w:val="00887165"/>
    <w:rsid w:val="009215CE"/>
    <w:rsid w:val="009322F9"/>
    <w:rsid w:val="00943803"/>
    <w:rsid w:val="0097008D"/>
    <w:rsid w:val="009753A5"/>
    <w:rsid w:val="00983351"/>
    <w:rsid w:val="00985843"/>
    <w:rsid w:val="00993959"/>
    <w:rsid w:val="009A4A49"/>
    <w:rsid w:val="009D2194"/>
    <w:rsid w:val="00A7475A"/>
    <w:rsid w:val="00B55C46"/>
    <w:rsid w:val="00B71547"/>
    <w:rsid w:val="00B83D17"/>
    <w:rsid w:val="00BA3408"/>
    <w:rsid w:val="00C27560"/>
    <w:rsid w:val="00C66049"/>
    <w:rsid w:val="00C7551F"/>
    <w:rsid w:val="00CB47D7"/>
    <w:rsid w:val="00D13EC0"/>
    <w:rsid w:val="00D34B20"/>
    <w:rsid w:val="00D47175"/>
    <w:rsid w:val="00D611E7"/>
    <w:rsid w:val="00D93826"/>
    <w:rsid w:val="00E3714C"/>
    <w:rsid w:val="00E41885"/>
    <w:rsid w:val="00E5532D"/>
    <w:rsid w:val="00E81BFA"/>
    <w:rsid w:val="00ED2245"/>
    <w:rsid w:val="00F242EE"/>
    <w:rsid w:val="00F36061"/>
    <w:rsid w:val="00F530B3"/>
    <w:rsid w:val="00F95A3D"/>
    <w:rsid w:val="00FD1D1F"/>
    <w:rsid w:val="00FD5528"/>
    <w:rsid w:val="00FD570F"/>
    <w:rsid w:val="00FD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84C0D"/>
  <w15:chartTrackingRefBased/>
  <w15:docId w15:val="{99389E70-209F-4FFD-AF31-291894E9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1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89A"/>
  </w:style>
  <w:style w:type="paragraph" w:styleId="Footer">
    <w:name w:val="footer"/>
    <w:basedOn w:val="Normal"/>
    <w:link w:val="FooterChar"/>
    <w:uiPriority w:val="99"/>
    <w:unhideWhenUsed/>
    <w:rsid w:val="00801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9A"/>
  </w:style>
  <w:style w:type="table" w:styleId="TableGrid">
    <w:name w:val="Table Grid"/>
    <w:basedOn w:val="TableNormal"/>
    <w:uiPriority w:val="39"/>
    <w:rsid w:val="00D13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Astle</dc:creator>
  <cp:keywords/>
  <dc:description/>
  <cp:lastModifiedBy>Peter Hallsworth</cp:lastModifiedBy>
  <cp:revision>2</cp:revision>
  <dcterms:created xsi:type="dcterms:W3CDTF">2025-09-29T09:33:00Z</dcterms:created>
  <dcterms:modified xsi:type="dcterms:W3CDTF">2025-09-29T09:33:00Z</dcterms:modified>
</cp:coreProperties>
</file>